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C88CF">
      <w:pPr>
        <w:spacing w:line="360" w:lineRule="auto"/>
        <w:ind w:firstLine="602"/>
        <w:jc w:val="center"/>
        <w:rPr>
          <w:rFonts w:hint="eastAsia" w:ascii="宋体" w:hAnsi="宋体"/>
          <w:b/>
          <w:sz w:val="30"/>
          <w:szCs w:val="30"/>
        </w:rPr>
      </w:pPr>
      <w:r>
        <w:rPr>
          <w:rFonts w:hint="eastAsia" w:ascii="宋体" w:hAnsi="宋体"/>
          <w:b/>
          <w:sz w:val="30"/>
          <w:szCs w:val="30"/>
        </w:rPr>
        <w:t>第二课 《揭秘开关的作用》 教学设计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27300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2" w:hRule="atLeast"/>
        </w:trPr>
        <w:tc>
          <w:tcPr>
            <w:tcW w:w="9854" w:type="dxa"/>
          </w:tcPr>
          <w:p w14:paraId="7A4B333C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</w:t>
            </w:r>
            <w:r>
              <w:rPr>
                <w:rFonts w:hint="eastAsia" w:ascii="宋体" w:hAnsi="宋体" w:cs="宋体"/>
                <w:b/>
                <w:sz w:val="24"/>
                <w:szCs w:val="24"/>
                <w:lang w:val="en-US" w:eastAsia="zh-CN"/>
              </w:rPr>
              <w:t>教学</w:t>
            </w: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目标】</w:t>
            </w:r>
          </w:p>
          <w:p w14:paraId="5479C7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通过分析交通信号灯、智能台灯等生活实例，识别按键式、旋钮式、感应式等开关类型，并绘制开关控制算法流程图，理解状态切换逻辑，培养算法设计与逻辑推理能力。</w:t>
            </w:r>
          </w:p>
          <w:p w14:paraId="294A0C9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ind w:left="0" w:right="0" w:firstLine="480" w:firstLineChars="20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通过探究交通信号灯的状态切换机制，分析单一开关控制多状态的实现方式及局限性，并对比不同产品的状态切换设计，评估技术方案的优缺点，培养辩证思维与问题解决能力。</w:t>
            </w:r>
          </w:p>
          <w:p w14:paraId="65F6789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2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3.通过编程模拟交通信号灯控制任务，运用条件判断和循环结构实现红、黄、绿灯的自动切换，并优化多开关协同方案，设计高效的交通控制系统，提升工程思维与社会责任意识。</w:t>
            </w:r>
          </w:p>
          <w:p w14:paraId="5763AF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【教学准备】</w:t>
            </w:r>
          </w:p>
          <w:p w14:paraId="398C651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1.教学课件</w:t>
            </w:r>
          </w:p>
          <w:p w14:paraId="6BEB1448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2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2.学习任务单</w:t>
            </w:r>
          </w:p>
          <w:p w14:paraId="6E0E73AF">
            <w:pPr>
              <w:keepNext w:val="0"/>
              <w:keepLines w:val="0"/>
              <w:suppressLineNumbers w:val="0"/>
              <w:spacing w:before="156" w:beforeLines="5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【教学过程】</w:t>
            </w:r>
          </w:p>
          <w:p w14:paraId="5CE6196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2" w:firstLineChars="200"/>
              <w:rPr>
                <w:rFonts w:hint="default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一、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创设情境</w:t>
            </w:r>
          </w:p>
          <w:p w14:paraId="2E38921E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1.实物展示：出示按键式、旋钮式、触摸式开关（图1.2.1）</w:t>
            </w:r>
          </w:p>
          <w:p w14:paraId="553D93D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479" w:leftChars="228" w:right="0" w:firstLine="0" w:firstLineChars="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 提问引导：“这些开关如何改变设备状态？” “电灯和计算机的开关作用有何共性？”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二、开关控制运行状态</w:t>
            </w:r>
          </w:p>
          <w:p w14:paraId="69F892CB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1.案例分析：以台灯为例，解析“开→亮/关→灭”的算法逻辑。</w:t>
            </w:r>
          </w:p>
          <w:p w14:paraId="1CA39A2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2.流程图示范：用教材表1.2.1符号绘制按钮式台灯流程图（开始→按开→亮；按关→灭）。</w:t>
            </w:r>
          </w:p>
          <w:p w14:paraId="4AFF62F7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leftChars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3.小组合作完成【课堂任务一】</w:t>
            </w:r>
          </w:p>
          <w:tbl>
            <w:tblPr>
              <w:tblStyle w:val="4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49C26A7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908" w:hRule="atLeast"/>
              </w:trPr>
              <w:tc>
                <w:tcPr>
                  <w:tcW w:w="5000" w:type="pct"/>
                </w:tcPr>
                <w:p w14:paraId="44FDA4F9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【课堂任务一】</w:t>
                  </w:r>
                </w:p>
                <w:p w14:paraId="32D5AD19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1.台灯的状态有两种：亮和不亮。请根据使用经历，用表格分析开与关操作及其对应的台灯状态。</w:t>
                  </w:r>
                </w:p>
                <w:p w14:paraId="502C1EED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表1.2.2  开与关操作和台灯状态分析表</w:t>
                  </w:r>
                </w:p>
                <w:tbl>
                  <w:tblPr>
                    <w:tblStyle w:val="4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593"/>
                    <w:gridCol w:w="4025"/>
                    <w:gridCol w:w="2135"/>
                  </w:tblGrid>
                  <w:tr w14:paraId="2A7BDBC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7" w:hRule="atLeast"/>
                      <w:jc w:val="center"/>
                    </w:trPr>
                    <w:tc>
                      <w:tcPr>
                        <w:tcW w:w="1593" w:type="dxa"/>
                        <w:shd w:val="clear" w:color="auto" w:fill="E7E6E6" w:themeFill="background2"/>
                        <w:vAlign w:val="top"/>
                      </w:tcPr>
                      <w:p w14:paraId="210EF9D2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台灯</w:t>
                        </w:r>
                      </w:p>
                    </w:tc>
                    <w:tc>
                      <w:tcPr>
                        <w:tcW w:w="4025" w:type="dxa"/>
                        <w:shd w:val="clear" w:color="auto" w:fill="E7E6E6" w:themeFill="background2"/>
                        <w:vAlign w:val="top"/>
                      </w:tcPr>
                      <w:p w14:paraId="769F0F9A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开与关操作</w:t>
                        </w:r>
                      </w:p>
                    </w:tc>
                    <w:tc>
                      <w:tcPr>
                        <w:tcW w:w="2135" w:type="dxa"/>
                        <w:shd w:val="clear" w:color="auto" w:fill="E7E6E6" w:themeFill="background2"/>
                        <w:vAlign w:val="top"/>
                      </w:tcPr>
                      <w:p w14:paraId="7804AA25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台灯状态</w:t>
                        </w:r>
                      </w:p>
                    </w:tc>
                  </w:tr>
                  <w:tr w14:paraId="478AD9C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25" w:hRule="atLeast"/>
                      <w:jc w:val="center"/>
                    </w:trPr>
                    <w:tc>
                      <w:tcPr>
                        <w:tcW w:w="1593" w:type="dxa"/>
                        <w:vMerge w:val="restart"/>
                        <w:shd w:val="clear" w:color="auto" w:fill="FFFFFF"/>
                        <w:vAlign w:val="center"/>
                      </w:tcPr>
                      <w:p w14:paraId="63509AF3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按钮式</w:t>
                        </w:r>
                      </w:p>
                      <w:p w14:paraId="411EEECC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台灯</w:t>
                        </w: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67062B0A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按“开”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478C351D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亮</w:t>
                        </w:r>
                      </w:p>
                    </w:tc>
                  </w:tr>
                  <w:tr w14:paraId="7E8D1D2D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593" w:type="dxa"/>
                        <w:vMerge w:val="continue"/>
                        <w:shd w:val="clear" w:color="auto" w:fill="FFFFFF"/>
                        <w:vAlign w:val="center"/>
                      </w:tcPr>
                      <w:p w14:paraId="5867E3F3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default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21DC8FB1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按“关”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0E4276C7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不亮</w:t>
                        </w:r>
                      </w:p>
                    </w:tc>
                  </w:tr>
                  <w:tr w14:paraId="34DBBCF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593" w:type="dxa"/>
                        <w:vMerge w:val="restart"/>
                        <w:shd w:val="clear" w:color="auto" w:fill="FFFFFF"/>
                        <w:vAlign w:val="center"/>
                      </w:tcPr>
                      <w:p w14:paraId="2BA75739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☑旋钮</w:t>
                        </w:r>
                      </w:p>
                      <w:p w14:paraId="10031292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□触摸</w:t>
                        </w:r>
                      </w:p>
                      <w:p w14:paraId="71B9BED7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式台灯</w:t>
                        </w: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4FA4609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旋转旋钮至开启位置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3115019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亮</w:t>
                        </w:r>
                      </w:p>
                    </w:tc>
                  </w:tr>
                  <w:tr w14:paraId="0BB193E6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593" w:type="dxa"/>
                        <w:vMerge w:val="continue"/>
                        <w:shd w:val="clear" w:color="auto" w:fill="FFFFFF"/>
                        <w:vAlign w:val="center"/>
                      </w:tcPr>
                      <w:p w14:paraId="0B094C0A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default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4D76DD6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旋转旋钮至关闭位置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7CE3C37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不亮</w:t>
                        </w:r>
                      </w:p>
                    </w:tc>
                  </w:tr>
                  <w:tr w14:paraId="12F9FD5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593" w:type="dxa"/>
                        <w:vMerge w:val="restart"/>
                        <w:shd w:val="clear" w:color="auto" w:fill="FFFFFF"/>
                        <w:vAlign w:val="center"/>
                      </w:tcPr>
                      <w:p w14:paraId="503C5DBC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□旋钮</w:t>
                        </w:r>
                      </w:p>
                      <w:p w14:paraId="049F92B1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☑触摸</w:t>
                        </w:r>
                      </w:p>
                      <w:p w14:paraId="065D2AC5">
                        <w:pPr>
                          <w:pStyle w:val="2"/>
                          <w:keepNext w:val="0"/>
                          <w:keepLines w:val="0"/>
                          <w:widowControl/>
                          <w:suppressLineNumbers w:val="0"/>
                          <w:kinsoku/>
                          <w:wordWrap/>
                          <w:overflowPunct/>
                          <w:spacing w:line="360" w:lineRule="auto"/>
                          <w:jc w:val="center"/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color w:val="000000"/>
                            <w:sz w:val="24"/>
                            <w:szCs w:val="24"/>
                            <w:lang w:val="en-US" w:eastAsia="zh-CN"/>
                          </w:rPr>
                          <w:t>式台灯</w:t>
                        </w: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1F18410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触摸一次（当前状态为关时）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6E86119E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亮</w:t>
                        </w:r>
                      </w:p>
                    </w:tc>
                  </w:tr>
                  <w:tr w14:paraId="0700C55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593" w:type="dxa"/>
                        <w:vMerge w:val="continue"/>
                        <w:shd w:val="clear" w:color="auto" w:fill="FFFFFF"/>
                        <w:vAlign w:val="center"/>
                      </w:tcPr>
                      <w:p w14:paraId="2E709E40">
                        <w:pPr>
                          <w:keepNext w:val="0"/>
                          <w:keepLines w:val="0"/>
                          <w:suppressLineNumbers w:val="0"/>
                          <w:spacing w:before="0" w:beforeAutospacing="0" w:after="0" w:afterAutospacing="0"/>
                          <w:ind w:left="0" w:right="0"/>
                          <w:jc w:val="both"/>
                          <w:rPr>
                            <w:rFonts w:hint="default" w:ascii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025" w:type="dxa"/>
                        <w:shd w:val="clear" w:color="auto" w:fill="FFFFFF"/>
                        <w:vAlign w:val="center"/>
                      </w:tcPr>
                      <w:p w14:paraId="5129269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触摸一次（当前状态为亮时）</w:t>
                        </w:r>
                      </w:p>
                    </w:tc>
                    <w:tc>
                      <w:tcPr>
                        <w:tcW w:w="2135" w:type="dxa"/>
                        <w:shd w:val="clear" w:color="auto" w:fill="FFFFFF"/>
                        <w:vAlign w:val="center"/>
                      </w:tcPr>
                      <w:p w14:paraId="134CD8F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不亮</w:t>
                        </w:r>
                      </w:p>
                    </w:tc>
                  </w:tr>
                </w:tbl>
                <w:p w14:paraId="39031B3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0"/>
                    <w:jc w:val="left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vertAlign w:val="baseline"/>
                      <w:lang w:val="en-US" w:eastAsia="zh-CN" w:bidi="ar-SA"/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vertAlign w:val="baseline"/>
                      <w:lang w:val="en-US" w:eastAsia="zh-CN"/>
                    </w:rPr>
                    <w:t>组内交流分享自己使用过的一些控制系统，通过开与关操作，它们会产生哪些状态。</w:t>
                  </w:r>
                </w:p>
                <w:p w14:paraId="79013636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答：</w:t>
                  </w:r>
                </w:p>
                <w:p w14:paraId="5209E456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/>
                    <w:jc w:val="center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表： 家用空调系统</w:t>
                  </w:r>
                </w:p>
                <w:tbl>
                  <w:tblPr>
                    <w:tblStyle w:val="4"/>
                    <w:tblW w:w="9187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268"/>
                    <w:gridCol w:w="7919"/>
                  </w:tblGrid>
                  <w:tr w14:paraId="1EF6939B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187" w:type="dxa"/>
                        <w:gridSpan w:val="2"/>
                        <w:shd w:val="clear" w:color="auto" w:fill="E7E6E6" w:themeFill="background2"/>
                      </w:tcPr>
                      <w:p w14:paraId="6ED8D49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家用空调系统</w:t>
                        </w:r>
                      </w:p>
                    </w:tc>
                  </w:tr>
                  <w:tr w14:paraId="2917A2C8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68" w:type="dxa"/>
                        <w:shd w:val="clear" w:color="auto" w:fill="auto"/>
                        <w:vAlign w:val="center"/>
                      </w:tcPr>
                      <w:p w14:paraId="07F8968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开操作</w:t>
                        </w:r>
                      </w:p>
                    </w:tc>
                    <w:tc>
                      <w:tcPr>
                        <w:tcW w:w="7919" w:type="dxa"/>
                        <w:shd w:val="clear" w:color="auto" w:fill="auto"/>
                        <w:vAlign w:val="center"/>
                      </w:tcPr>
                      <w:p w14:paraId="75DC206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系统启动，进入运行状态（如制冷、制热或送风模式）。温度传感器开始工作，风扇和压缩机激活，室内温度逐步调整。</w:t>
                        </w:r>
                      </w:p>
                    </w:tc>
                  </w:tr>
                  <w:tr w14:paraId="7EE6C695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68" w:type="dxa"/>
                        <w:shd w:val="clear" w:color="auto" w:fill="auto"/>
                        <w:vAlign w:val="center"/>
                      </w:tcPr>
                      <w:p w14:paraId="2647A86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关操作</w:t>
                        </w:r>
                      </w:p>
                    </w:tc>
                    <w:tc>
                      <w:tcPr>
                        <w:tcW w:w="7919" w:type="dxa"/>
                        <w:shd w:val="clear" w:color="auto" w:fill="auto"/>
                        <w:vAlign w:val="center"/>
                      </w:tcPr>
                      <w:p w14:paraId="13F8FA8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系统停止，进入关闭状态。所有组件（如压缩机和风扇）停转，温度调节终止，系统返回空闲。</w:t>
                        </w:r>
                      </w:p>
                    </w:tc>
                  </w:tr>
                  <w:tr w14:paraId="15BAA94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68" w:type="dxa"/>
                        <w:shd w:val="clear" w:color="auto" w:fill="auto"/>
                        <w:vAlign w:val="center"/>
                      </w:tcPr>
                      <w:p w14:paraId="143D4263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可能状态</w:t>
                        </w:r>
                      </w:p>
                    </w:tc>
                    <w:tc>
                      <w:tcPr>
                        <w:tcW w:w="7919" w:type="dxa"/>
                        <w:shd w:val="clear" w:color="auto" w:fill="auto"/>
                        <w:vAlign w:val="center"/>
                      </w:tcPr>
                      <w:p w14:paraId="4DC9D2E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开启（运行中）、关闭（空闲）、待机（如定时启动前）、错误状态（如传感器故障时显示故障代码）。</w:t>
                        </w:r>
                      </w:p>
                    </w:tc>
                  </w:tr>
                </w:tbl>
                <w:p w14:paraId="4EA58DEC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</w:p>
                <w:tbl>
                  <w:tblPr>
                    <w:tblStyle w:val="4"/>
                    <w:tblW w:w="9187" w:type="dxa"/>
                    <w:tblInd w:w="0" w:type="dxa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238"/>
                    <w:gridCol w:w="7949"/>
                  </w:tblGrid>
                  <w:tr w14:paraId="1DC0CFFF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9187" w:type="dxa"/>
                        <w:gridSpan w:val="2"/>
                        <w:shd w:val="clear" w:color="auto" w:fill="E7E6E6" w:themeFill="background2"/>
                      </w:tcPr>
                      <w:p w14:paraId="29D7846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计算机系统</w:t>
                        </w:r>
                      </w:p>
                    </w:tc>
                  </w:tr>
                  <w:tr w14:paraId="7F0FE26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38" w:type="dxa"/>
                        <w:shd w:val="clear" w:color="auto" w:fill="auto"/>
                        <w:vAlign w:val="center"/>
                      </w:tcPr>
                      <w:p w14:paraId="0B8983B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开操作</w:t>
                        </w:r>
                      </w:p>
                    </w:tc>
                    <w:tc>
                      <w:tcPr>
                        <w:tcW w:w="7949" w:type="dxa"/>
                        <w:shd w:val="clear" w:color="auto" w:fill="auto"/>
                        <w:vAlign w:val="center"/>
                      </w:tcPr>
                      <w:p w14:paraId="0F45112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系统启动，经历过渡状态（如BIOS自检和操作系统加载），最终进入运行状态（桌面或登录界面）。CPU、内存等组件激活。</w:t>
                        </w:r>
                      </w:p>
                    </w:tc>
                  </w:tr>
                  <w:tr w14:paraId="6447384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38" w:type="dxa"/>
                        <w:shd w:val="clear" w:color="auto" w:fill="auto"/>
                        <w:vAlign w:val="center"/>
                      </w:tcPr>
                      <w:p w14:paraId="764C08D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关操作</w:t>
                        </w:r>
                      </w:p>
                    </w:tc>
                    <w:tc>
                      <w:tcPr>
                        <w:tcW w:w="7949" w:type="dxa"/>
                        <w:shd w:val="clear" w:color="auto" w:fill="auto"/>
                        <w:vAlign w:val="center"/>
                      </w:tcPr>
                      <w:p w14:paraId="3F778E7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系统开始关机过程（保存数据并关闭程序），进入关机状态。所有硬件断电，系统完全关闭。</w:t>
                        </w:r>
                      </w:p>
                    </w:tc>
                  </w:tr>
                  <w:tr w14:paraId="6B80043E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c>
                      <w:tcPr>
                        <w:tcW w:w="1238" w:type="dxa"/>
                        <w:shd w:val="clear" w:color="auto" w:fill="auto"/>
                        <w:vAlign w:val="center"/>
                      </w:tcPr>
                      <w:p w14:paraId="436B705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可能状态</w:t>
                        </w:r>
                      </w:p>
                    </w:tc>
                    <w:tc>
                      <w:tcPr>
                        <w:tcW w:w="7949" w:type="dxa"/>
                        <w:shd w:val="clear" w:color="auto" w:fill="auto"/>
                        <w:vAlign w:val="center"/>
                      </w:tcPr>
                      <w:p w14:paraId="6726670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开启（正常运行）、关闭（断电）、睡眠/休眠（低功耗待机）、错误状态（如蓝屏死机）。</w:t>
                        </w:r>
                      </w:p>
                    </w:tc>
                  </w:tr>
                </w:tbl>
                <w:p w14:paraId="47B1573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leftChars="0" w:right="0" w:firstLine="480" w:firstLineChars="0"/>
                    <w:jc w:val="left"/>
                    <w:textAlignment w:val="auto"/>
                    <w:rPr>
                      <w:rFonts w:hint="eastAsia" w:ascii="仿宋" w:hAnsi="仿宋" w:eastAsia="仿宋" w:cs="仿宋"/>
                      <w:color w:val="000000" w:themeColor="text1"/>
                      <w:sz w:val="28"/>
                      <w:szCs w:val="2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仿宋" w:hAnsi="仿宋" w:eastAsia="仿宋" w:cs="仿宋"/>
                      <w:color w:val="000000" w:themeColor="text1"/>
                      <w:sz w:val="28"/>
                      <w:szCs w:val="28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1619250</wp:posOffset>
                        </wp:positionH>
                        <wp:positionV relativeFrom="paragraph">
                          <wp:posOffset>822325</wp:posOffset>
                        </wp:positionV>
                        <wp:extent cx="1115060" cy="2373630"/>
                        <wp:effectExtent l="0" t="0" r="8890" b="7620"/>
                        <wp:wrapTopAndBottom/>
                        <wp:docPr id="12" name="图片 12" descr="H:/6.20--清华大学六年级教师指导用书/第一单元/2稿/未命名文件(5)(1).png未命名文件(5)(1)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" name="图片 12" descr="H:/6.20--清华大学六年级教师指导用书/第一单元/2稿/未命名文件(5)(1).png未命名文件(5)(1)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rcRect t="739" b="73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15060" cy="23736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ascii="仿宋" w:hAnsi="仿宋" w:eastAsia="仿宋" w:cs="仿宋"/>
                      <w:color w:val="000000" w:themeColor="text1"/>
                      <w:kern w:val="2"/>
                      <w:sz w:val="28"/>
                      <w:szCs w:val="28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color w:val="000000" w:themeColor="text1"/>
                      <w:sz w:val="24"/>
                      <w:szCs w:val="24"/>
                      <w:vertAlign w:val="baseline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你知道可以用什么算法结构来实现开与关吗？请绘制通过开与关操作控制台灯状态发生变化的流程图。</w:t>
                  </w:r>
                </w:p>
                <w:p w14:paraId="44753A50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vertAlign w:val="baseline"/>
                      <w:lang w:val="en-US" w:eastAsia="zh-CN"/>
                    </w:rPr>
                    <w:t>图： 台灯开关控制流程图</w:t>
                  </w:r>
                </w:p>
              </w:tc>
            </w:tr>
          </w:tbl>
          <w:p w14:paraId="37942D40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11265BD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三、分析交通信号灯状态切换</w:t>
            </w:r>
          </w:p>
          <w:p w14:paraId="10F439BF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1.视频演示：播放交通灯三状态循环视频。</w:t>
            </w:r>
          </w:p>
          <w:p w14:paraId="4B1F8A36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2.循环结构解析：讲解“绿灯亮→黄灯亮→红灯亮”的循环逻辑及时间控制条件。</w:t>
            </w:r>
          </w:p>
          <w:p w14:paraId="1B51007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3.分析红绿灯单开关局限，并绘制“绿灯→黄灯→红灯”流程图</w:t>
            </w:r>
          </w:p>
          <w:p w14:paraId="55CBF45D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4.小组合作完成【课堂任务二】</w:t>
            </w:r>
          </w:p>
          <w:tbl>
            <w:tblPr>
              <w:tblStyle w:val="4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D4EB45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1286955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二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6A2B1E6D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textAlignment w:val="auto"/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 xml:space="preserve">1. 思考：在现实交通中，单开关控制交通信号灯的设计有哪些局限性？例如，在大型复杂的十字路口，这种设计是否适用？如果不适用，那么需要做哪些改进？ 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br w:type="textWrapping"/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答</w:t>
                  </w:r>
                  <w:r>
                    <w:rPr>
                      <w:rFonts w:hint="eastAsia" w:ascii="宋体" w:hAnsi="宋体" w:cs="宋体"/>
                      <w:color w:val="FF0000"/>
                      <w:sz w:val="24"/>
                      <w:szCs w:val="24"/>
                      <w:lang w:val="en-US" w:eastAsia="zh-CN"/>
                    </w:rPr>
                    <w:t>：</w:t>
                  </w: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在大型复杂的十字路口，单开关控制交通信号灯的局限性很明显。车流量大时，单一开关无法灵活调节不同方向的通行时间，容易造成拥堵。此外，行人、自行车等也需要单独的信号控制。</w:t>
                  </w:r>
                </w:p>
                <w:p w14:paraId="157B1DBB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textAlignment w:val="auto"/>
                    <w:rPr>
                      <w:rFonts w:hint="eastAsia" w:ascii="仿宋" w:hAnsi="仿宋" w:eastAsia="仿宋" w:cs="仿宋"/>
                      <w:color w:val="FF0000"/>
                      <w:sz w:val="28"/>
                      <w:szCs w:val="28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color w:val="FF0000"/>
                      <w:sz w:val="24"/>
                      <w:szCs w:val="24"/>
                      <w:lang w:val="en-US" w:eastAsia="zh-CN"/>
                    </w:rPr>
                    <w:t>改进方法：使用智能交通系统，通过感应器检测车流，自动调整信号灯时间；或设置多组开关，分别控制不同方向的信号灯，使通行更有序、安全。</w:t>
                  </w:r>
                </w:p>
                <w:p w14:paraId="3C52676A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2. 寻找生活中还有哪些产品是通过单一按钮（或控制元件）来实现多种状态切换的，填写表 1.2.3。</w:t>
                  </w:r>
                </w:p>
                <w:p w14:paraId="0912519C">
                  <w:pPr>
                    <w:keepNext w:val="0"/>
                    <w:keepLines w:val="0"/>
                    <w:pageBreakBefore w:val="0"/>
                    <w:widowControl w:val="0"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表1.2.3  单一控制多状态产品分析表</w:t>
                  </w:r>
                </w:p>
                <w:tbl>
                  <w:tblPr>
                    <w:tblStyle w:val="4"/>
                    <w:tblW w:w="4839" w:type="pct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740"/>
                    <w:gridCol w:w="1523"/>
                    <w:gridCol w:w="2026"/>
                    <w:gridCol w:w="1782"/>
                    <w:gridCol w:w="1295"/>
                    <w:gridCol w:w="1515"/>
                  </w:tblGrid>
                  <w:tr w14:paraId="6FF4FC89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7" w:hRule="atLeast"/>
                      <w:jc w:val="center"/>
                    </w:trPr>
                    <w:tc>
                      <w:tcPr>
                        <w:tcW w:w="416" w:type="pct"/>
                        <w:shd w:val="clear" w:color="auto" w:fill="E7E6E6" w:themeFill="background2"/>
                        <w:vAlign w:val="top"/>
                      </w:tcPr>
                      <w:p w14:paraId="5ED2627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产品名称</w:t>
                        </w:r>
                      </w:p>
                    </w:tc>
                    <w:tc>
                      <w:tcPr>
                        <w:tcW w:w="857" w:type="pct"/>
                        <w:shd w:val="clear" w:color="auto" w:fill="E7E6E6" w:themeFill="background2"/>
                        <w:vAlign w:val="top"/>
                      </w:tcPr>
                      <w:p w14:paraId="25E29EF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不同状态</w:t>
                        </w:r>
                      </w:p>
                    </w:tc>
                    <w:tc>
                      <w:tcPr>
                        <w:tcW w:w="1140" w:type="pct"/>
                        <w:shd w:val="clear" w:color="auto" w:fill="E7E6E6" w:themeFill="background2"/>
                        <w:vAlign w:val="top"/>
                      </w:tcPr>
                      <w:p w14:paraId="4B21A96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状态切换顺序</w:t>
                        </w:r>
                      </w:p>
                    </w:tc>
                    <w:tc>
                      <w:tcPr>
                        <w:tcW w:w="1003" w:type="pct"/>
                        <w:shd w:val="clear" w:color="auto" w:fill="E7E6E6" w:themeFill="background2"/>
                        <w:vAlign w:val="top"/>
                      </w:tcPr>
                      <w:p w14:paraId="30C1B64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应用场景</w:t>
                        </w:r>
                      </w:p>
                    </w:tc>
                    <w:tc>
                      <w:tcPr>
                        <w:tcW w:w="729" w:type="pct"/>
                        <w:shd w:val="clear" w:color="auto" w:fill="E7E6E6" w:themeFill="background2"/>
                        <w:vAlign w:val="top"/>
                      </w:tcPr>
                      <w:p w14:paraId="724030E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优点</w:t>
                        </w:r>
                      </w:p>
                    </w:tc>
                    <w:tc>
                      <w:tcPr>
                        <w:tcW w:w="852" w:type="pct"/>
                        <w:shd w:val="clear" w:color="auto" w:fill="E7E6E6" w:themeFill="background2"/>
                        <w:vAlign w:val="top"/>
                      </w:tcPr>
                      <w:p w14:paraId="222F7D4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缺点</w:t>
                        </w:r>
                      </w:p>
                    </w:tc>
                  </w:tr>
                  <w:tr w14:paraId="24E3A55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945" w:hRule="atLeast"/>
                      <w:jc w:val="center"/>
                    </w:trPr>
                    <w:tc>
                      <w:tcPr>
                        <w:tcW w:w="416" w:type="pct"/>
                        <w:shd w:val="clear" w:color="auto" w:fill="auto"/>
                        <w:vAlign w:val="top"/>
                      </w:tcPr>
                      <w:p w14:paraId="3A48A31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电动牙刷</w:t>
                        </w:r>
                      </w:p>
                    </w:tc>
                    <w:tc>
                      <w:tcPr>
                        <w:tcW w:w="857" w:type="pct"/>
                        <w:shd w:val="clear" w:color="auto" w:fill="auto"/>
                        <w:vAlign w:val="top"/>
                      </w:tcPr>
                      <w:p w14:paraId="610110F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清洁、按摩、标准</w:t>
                        </w:r>
                      </w:p>
                    </w:tc>
                    <w:tc>
                      <w:tcPr>
                        <w:tcW w:w="1140" w:type="pct"/>
                        <w:shd w:val="clear" w:color="auto" w:fill="auto"/>
                        <w:vAlign w:val="top"/>
                      </w:tcPr>
                      <w:p w14:paraId="016ECF0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按一次切换一个模式，循环切换</w:t>
                        </w:r>
                      </w:p>
                    </w:tc>
                    <w:tc>
                      <w:tcPr>
                        <w:tcW w:w="1003" w:type="pct"/>
                        <w:shd w:val="clear" w:color="auto" w:fill="auto"/>
                        <w:vAlign w:val="top"/>
                      </w:tcPr>
                      <w:p w14:paraId="2204B58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清洁牙齿、按摩牙龈、日常刷牙</w:t>
                        </w:r>
                      </w:p>
                    </w:tc>
                    <w:tc>
                      <w:tcPr>
                        <w:tcW w:w="729" w:type="pct"/>
                        <w:shd w:val="clear" w:color="auto" w:fill="auto"/>
                        <w:vAlign w:val="top"/>
                      </w:tcPr>
                      <w:p w14:paraId="711D9F5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操作简单，功能集成度高</w:t>
                        </w:r>
                      </w:p>
                    </w:tc>
                    <w:tc>
                      <w:tcPr>
                        <w:tcW w:w="852" w:type="pct"/>
                        <w:shd w:val="clear" w:color="auto" w:fill="auto"/>
                        <w:vAlign w:val="top"/>
                      </w:tcPr>
                      <w:p w14:paraId="02486648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可能误操作导致切换到不需要的模式</w:t>
                        </w:r>
                      </w:p>
                    </w:tc>
                  </w:tr>
                  <w:tr w14:paraId="31077A47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416" w:type="pct"/>
                        <w:shd w:val="clear" w:color="auto" w:fill="FFFFFF"/>
                        <w:vAlign w:val="center"/>
                      </w:tcPr>
                      <w:p w14:paraId="236DF54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手电筒</w:t>
                        </w:r>
                      </w:p>
                    </w:tc>
                    <w:tc>
                      <w:tcPr>
                        <w:tcW w:w="857" w:type="pct"/>
                        <w:shd w:val="clear" w:color="auto" w:fill="FFFFFF"/>
                        <w:vAlign w:val="center"/>
                      </w:tcPr>
                      <w:p w14:paraId="1CA5559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常亮、慢闪、快闪、关闭</w:t>
                        </w:r>
                      </w:p>
                    </w:tc>
                    <w:tc>
                      <w:tcPr>
                        <w:tcW w:w="1140" w:type="pct"/>
                        <w:shd w:val="clear" w:color="auto" w:fill="FFFFFF"/>
                        <w:vAlign w:val="center"/>
                      </w:tcPr>
                      <w:p w14:paraId="739018D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按一次切换一个状态，循环切换</w:t>
                        </w:r>
                      </w:p>
                    </w:tc>
                    <w:tc>
                      <w:tcPr>
                        <w:tcW w:w="1003" w:type="pct"/>
                        <w:shd w:val="clear" w:color="auto" w:fill="FFFFFF"/>
                        <w:vAlign w:val="center"/>
                      </w:tcPr>
                      <w:p w14:paraId="2C8EA7A6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夜间照明、紧急信号（闪烁）</w:t>
                        </w:r>
                      </w:p>
                    </w:tc>
                    <w:tc>
                      <w:tcPr>
                        <w:tcW w:w="729" w:type="pct"/>
                        <w:shd w:val="clear" w:color="auto" w:fill="FFFFFF"/>
                        <w:vAlign w:val="center"/>
                      </w:tcPr>
                      <w:p w14:paraId="5B973E0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多功能，方便在不同情境下使用</w:t>
                        </w:r>
                      </w:p>
                    </w:tc>
                    <w:tc>
                      <w:tcPr>
                        <w:tcW w:w="852" w:type="pct"/>
                        <w:shd w:val="clear" w:color="auto" w:fill="FFFFFF"/>
                        <w:vAlign w:val="center"/>
                      </w:tcPr>
                      <w:p w14:paraId="631B0A5A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闪烁模式可能耗电量不同，不好掌握电量消耗</w:t>
                        </w:r>
                      </w:p>
                    </w:tc>
                  </w:tr>
                  <w:tr w14:paraId="7FB8F7E1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855" w:hRule="atLeast"/>
                      <w:jc w:val="center"/>
                    </w:trPr>
                    <w:tc>
                      <w:tcPr>
                        <w:tcW w:w="416" w:type="pct"/>
                        <w:shd w:val="clear" w:color="auto" w:fill="FFFFFF"/>
                        <w:vAlign w:val="center"/>
                      </w:tcPr>
                      <w:p w14:paraId="236BC64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电子闹钟</w:t>
                        </w:r>
                      </w:p>
                    </w:tc>
                    <w:tc>
                      <w:tcPr>
                        <w:tcW w:w="857" w:type="pct"/>
                        <w:shd w:val="clear" w:color="auto" w:fill="FFFFFF"/>
                        <w:vAlign w:val="center"/>
                      </w:tcPr>
                      <w:p w14:paraId="1570414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时间显示、闹钟设置、倒计时</w:t>
                        </w:r>
                      </w:p>
                    </w:tc>
                    <w:tc>
                      <w:tcPr>
                        <w:tcW w:w="1140" w:type="pct"/>
                        <w:shd w:val="clear" w:color="auto" w:fill="FFFFFF"/>
                        <w:vAlign w:val="center"/>
                      </w:tcPr>
                      <w:p w14:paraId="442D9F1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短按切换模式，长按进入设置</w:t>
                        </w:r>
                      </w:p>
                    </w:tc>
                    <w:tc>
                      <w:tcPr>
                        <w:tcW w:w="1003" w:type="pct"/>
                        <w:shd w:val="clear" w:color="auto" w:fill="FFFFFF"/>
                        <w:vAlign w:val="center"/>
                      </w:tcPr>
                      <w:p w14:paraId="0B98A0C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定时提醒、日程管理</w:t>
                        </w:r>
                      </w:p>
                    </w:tc>
                    <w:tc>
                      <w:tcPr>
                        <w:tcW w:w="729" w:type="pct"/>
                        <w:shd w:val="clear" w:color="auto" w:fill="FFFFFF"/>
                        <w:vAlign w:val="center"/>
                      </w:tcPr>
                      <w:p w14:paraId="7044873B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一钮多用，节省空间</w:t>
                        </w:r>
                      </w:p>
                    </w:tc>
                    <w:tc>
                      <w:tcPr>
                        <w:tcW w:w="852" w:type="pct"/>
                        <w:shd w:val="clear" w:color="auto" w:fill="FFFFFF"/>
                        <w:vAlign w:val="center"/>
                      </w:tcPr>
                      <w:p w14:paraId="2886C08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操作逻辑复杂，误触可能重置设置</w:t>
                        </w:r>
                      </w:p>
                    </w:tc>
                  </w:tr>
                  <w:tr w14:paraId="55797334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994" w:hRule="atLeast"/>
                      <w:jc w:val="center"/>
                    </w:trPr>
                    <w:tc>
                      <w:tcPr>
                        <w:tcW w:w="416" w:type="pct"/>
                        <w:shd w:val="clear" w:color="auto" w:fill="FFFFFF"/>
                        <w:vAlign w:val="center"/>
                      </w:tcPr>
                      <w:p w14:paraId="11C9BFD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电风扇</w:t>
                        </w:r>
                      </w:p>
                    </w:tc>
                    <w:tc>
                      <w:tcPr>
                        <w:tcW w:w="857" w:type="pct"/>
                        <w:shd w:val="clear" w:color="auto" w:fill="FFFFFF"/>
                        <w:vAlign w:val="center"/>
                      </w:tcPr>
                      <w:p w14:paraId="212FF6A7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关、低风、中风、高风、自然风</w:t>
                        </w:r>
                      </w:p>
                    </w:tc>
                    <w:tc>
                      <w:tcPr>
                        <w:tcW w:w="1140" w:type="pct"/>
                        <w:shd w:val="clear" w:color="auto" w:fill="FFFFFF"/>
                        <w:vAlign w:val="center"/>
                      </w:tcPr>
                      <w:p w14:paraId="7FCD0DD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旋钮旋转或按钮按压循环切换档位</w:t>
                        </w:r>
                      </w:p>
                    </w:tc>
                    <w:tc>
                      <w:tcPr>
                        <w:tcW w:w="1003" w:type="pct"/>
                        <w:shd w:val="clear" w:color="auto" w:fill="FFFFFF"/>
                        <w:vAlign w:val="center"/>
                      </w:tcPr>
                      <w:p w14:paraId="70D777A0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夏季降温、通风</w:t>
                        </w:r>
                      </w:p>
                    </w:tc>
                    <w:tc>
                      <w:tcPr>
                        <w:tcW w:w="729" w:type="pct"/>
                        <w:shd w:val="clear" w:color="auto" w:fill="FFFFFF"/>
                        <w:vAlign w:val="center"/>
                      </w:tcPr>
                      <w:p w14:paraId="6C63D6AF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档位直观，操作便捷</w:t>
                        </w:r>
                      </w:p>
                    </w:tc>
                    <w:tc>
                      <w:tcPr>
                        <w:tcW w:w="852" w:type="pct"/>
                        <w:shd w:val="clear" w:color="auto" w:fill="FFFFFF"/>
                        <w:vAlign w:val="center"/>
                      </w:tcPr>
                      <w:p w14:paraId="7D01016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无法跳过中间档位，调节不够灵活</w:t>
                        </w:r>
                      </w:p>
                    </w:tc>
                  </w:tr>
                </w:tbl>
                <w:p w14:paraId="0B027E9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/>
                    <w:jc w:val="left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default"/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4208145</wp:posOffset>
                            </wp:positionH>
                            <wp:positionV relativeFrom="paragraph">
                              <wp:posOffset>2690495</wp:posOffset>
                            </wp:positionV>
                            <wp:extent cx="830580" cy="766445"/>
                            <wp:effectExtent l="0" t="0" r="0" b="0"/>
                            <wp:wrapNone/>
                            <wp:docPr id="7" name="文本框 7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830580" cy="76644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739BADC">
                                        <w:pPr>
                                          <w:jc w:val="center"/>
                                          <w:rPr>
                                            <w:rFonts w:hint="default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  <w:t>继续加热或停止加热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331.35pt;margin-top:211.85pt;height:60.35pt;width:65.4pt;z-index:251662336;mso-width-relative:page;mso-height-relative:page;" filled="f" stroked="f" coordsize="21600,21600" o:gfxdata="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CA9Yg90AAAALAQAADwAAAAAAAAABACAAAAAiAAAA&#10;ZHJzL2Rvd25yZXYueG1sUEsBAhQAFAAAAAgAh07iQOEx19I7AgAAZQQAAA4AAAAAAAAAAQAgAAAA&#10;LAEAAGRycy9lMm9Eb2MueG1sUEsFBgAAAAAGAAYAWQEAANkF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2739BADC">
                                  <w:pPr>
                                    <w:jc w:val="center"/>
                                    <w:rPr>
                                      <w:rFonts w:hint="default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继续加热或停止加热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default"/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2181860</wp:posOffset>
                            </wp:positionH>
                            <wp:positionV relativeFrom="paragraph">
                              <wp:posOffset>2632075</wp:posOffset>
                            </wp:positionV>
                            <wp:extent cx="1300480" cy="793750"/>
                            <wp:effectExtent l="0" t="0" r="0" b="0"/>
                            <wp:wrapNone/>
                            <wp:docPr id="6" name="文本框 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1300480" cy="793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EFC68DA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  <w:t>监测到的温度与设定的阈值比较，生成指令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71.8pt;margin-top:207.25pt;height:62.5pt;width:102.4pt;z-index:251661312;mso-width-relative:page;mso-height-relative:page;" filled="f" stroked="f" coordsize="21600,21600" o:gfxdata="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CH5R3E3AAAAAsBAAAPAAAAAAAAAAEAIAAAACIAAABk&#10;cnMvZG93bnJldi54bWxQSwECFAAUAAAACACHTuJAdF9xPDsCAABmBAAADgAAAAAAAAABACAAAAAr&#10;AQAAZHJzL2Uyb0RvYy54bWxQSwUGAAAAAAYABgBZAQAA2AU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EFC68DA">
                                  <w:pPr>
                                    <w:jc w:val="center"/>
                                    <w:rPr>
                                      <w:rFonts w:hint="default" w:eastAsia="宋体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监测到的温度与设定的阈值比较，生成指令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default"/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637540</wp:posOffset>
                            </wp:positionH>
                            <wp:positionV relativeFrom="paragraph">
                              <wp:posOffset>2754630</wp:posOffset>
                            </wp:positionV>
                            <wp:extent cx="830580" cy="481330"/>
                            <wp:effectExtent l="0" t="0" r="0" b="0"/>
                            <wp:wrapNone/>
                            <wp:docPr id="5" name="文本框 5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0" y="0"/>
                                      <a:ext cx="830580" cy="4813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CCF65C3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  <w:t>监测到的温度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50.2pt;margin-top:216.9pt;height:37.9pt;width:65.4pt;z-index:251660288;mso-width-relative:page;mso-height-relative:page;" filled="f" stroked="f" coordsize="21600,21600" o:gfxdata="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A0B/aH2wAAAAsBAAAPAAAAAAAAAAEAIAAAACIAAABk&#10;cnMvZG93bnJldi54bWxQSwECFAAUAAAACACHTuJA65/TVjwCAABlBAAADgAAAAAAAAABACAAAAAq&#10;AQAAZHJzL2Uyb0RvYy54bWxQSwUGAAAAAAYABgBZAQAA2AU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CCF65C3">
                                  <w:pPr>
                                    <w:jc w:val="center"/>
                                    <w:rPr>
                                      <w:rFonts w:hint="default" w:eastAsia="宋体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监测到的温度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default"/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1781175</wp:posOffset>
                            </wp:positionH>
                            <wp:positionV relativeFrom="paragraph">
                              <wp:posOffset>3533775</wp:posOffset>
                            </wp:positionV>
                            <wp:extent cx="1603375" cy="290830"/>
                            <wp:effectExtent l="0" t="0" r="0" b="0"/>
                            <wp:wrapNone/>
                            <wp:docPr id="4" name="文本框 4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/>
                                  <wps:spPr>
                                    <a:xfrm>
                                      <a:off x="2576195" y="6083935"/>
                                      <a:ext cx="1603375" cy="29083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20692567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color w:val="FF0000"/>
                                            <w:sz w:val="24"/>
                                            <w:szCs w:val="32"/>
                                            <w:lang w:val="en-US" w:eastAsia="zh-CN"/>
                                          </w:rPr>
                                          <w:t>烤箱温度控制系统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202" type="#_x0000_t202" style="position:absolute;left:0pt;margin-left:140.25pt;margin-top:278.25pt;height:22.9pt;width:126.25pt;z-index:251659264;mso-width-relative:page;mso-height-relative:page;" filled="f" stroked="f" coordsize="21600,21600" o:gfxdata="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yozVr2wAAAAsBAAAPAAAAAAAA&#10;AAEAIAAAACIAAABkcnMvZG93bnJldi54bWxQSwECFAAUAAAACACHTuJApMmFNEgCAAByBAAADgAA&#10;AAAAAAABACAAAAAqAQAAZHJzL2Uyb0RvYy54bWxQSwUGAAAAAAYABgBZAQAA5AUAAAAA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20692567">
                                  <w:pPr>
                                    <w:jc w:val="center"/>
                                    <w:rPr>
                                      <w:rFonts w:hint="default" w:eastAsia="宋体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FF0000"/>
                                      <w:sz w:val="24"/>
                                      <w:szCs w:val="32"/>
                                      <w:lang w:val="en-US" w:eastAsia="zh-CN"/>
                                    </w:rPr>
                                    <w:t>烤箱温度控制系统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14:paraId="50A8C04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5A9E0F6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jc w:val="both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  <w:p w14:paraId="4C0EC91C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420" w:leftChars="200" w:right="0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四、编程实现交通灯控制</w:t>
            </w:r>
          </w:p>
          <w:p w14:paraId="0490F122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1.编程演示：按键A控制红灯（图1.2.6）</w:t>
            </w:r>
          </w:p>
          <w:p w14:paraId="542DCF58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按键B控制黄灯（图1.2.7） 触摸键P控制绿灯（图1.2.8）。</w:t>
            </w:r>
          </w:p>
          <w:p w14:paraId="13D6A971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2.小组合作完成【课堂任务三】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，再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利用编程实现对交通信号灯进行控制。</w:t>
            </w:r>
          </w:p>
          <w:p w14:paraId="721150F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3. 引导学生优化方案（如防误触逻辑）。</w:t>
            </w:r>
          </w:p>
          <w:tbl>
            <w:tblPr>
              <w:tblStyle w:val="4"/>
              <w:tblpPr w:leftFromText="180" w:rightFromText="180" w:vertAnchor="text" w:horzAnchor="page" w:tblpX="231" w:tblpY="589"/>
              <w:tblOverlap w:val="never"/>
              <w:tblW w:w="4883" w:type="pct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403"/>
            </w:tblGrid>
            <w:tr w14:paraId="364AAE9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2" w:hRule="atLeast"/>
              </w:trPr>
              <w:tc>
                <w:tcPr>
                  <w:tcW w:w="5000" w:type="pct"/>
                </w:tcPr>
                <w:p w14:paraId="6631BA3A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【课堂任务</w:t>
                  </w:r>
                  <w:r>
                    <w:rPr>
                      <w:rFonts w:hint="eastAsia" w:ascii="宋体" w:hAnsi="宋体" w:cs="宋体"/>
                      <w:sz w:val="24"/>
                      <w:szCs w:val="24"/>
                      <w:lang w:val="en-US" w:eastAsia="zh-CN"/>
                    </w:rPr>
                    <w:t>三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】</w:t>
                  </w:r>
                </w:p>
                <w:p w14:paraId="5EA6B420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 w:firstLine="480" w:firstLineChars="20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</w:rPr>
                    <w:t>表1.2.4  交通信号灯状态与控制规则表</w:t>
                  </w:r>
                </w:p>
                <w:tbl>
                  <w:tblPr>
                    <w:tblStyle w:val="4"/>
                    <w:tblW w:w="0" w:type="auto"/>
                    <w:jc w:val="center"/>
                    <w:tblBorders>
                      <w:top w:val="single" w:color="auto" w:sz="4" w:space="0"/>
                      <w:left w:val="single" w:color="auto" w:sz="4" w:space="0"/>
                      <w:bottom w:val="single" w:color="auto" w:sz="4" w:space="0"/>
                      <w:right w:val="single" w:color="auto" w:sz="4" w:space="0"/>
                      <w:insideH w:val="single" w:color="auto" w:sz="4" w:space="0"/>
                      <w:insideV w:val="single" w:color="auto" w:sz="4" w:space="0"/>
                    </w:tblBorders>
                    <w:shd w:val="clear" w:color="auto" w:fill="auto"/>
                    <w:tblLayout w:type="fixed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1414"/>
                    <w:gridCol w:w="7139"/>
                  </w:tblGrid>
                  <w:tr w14:paraId="381AA4B2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27" w:hRule="atLeast"/>
                      <w:jc w:val="center"/>
                    </w:trPr>
                    <w:tc>
                      <w:tcPr>
                        <w:tcW w:w="14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E7E6E6" w:themeFill="background2"/>
                        <w:vAlign w:val="top"/>
                      </w:tcPr>
                      <w:p w14:paraId="0F3FF63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交通信号灯的状态</w:t>
                        </w:r>
                      </w:p>
                    </w:tc>
                    <w:tc>
                      <w:tcPr>
                        <w:tcW w:w="71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E7E6E6" w:themeFill="background2"/>
                        <w:vAlign w:val="center"/>
                      </w:tcPr>
                      <w:p w14:paraId="7BEA70DD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center"/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/>
                            <w:bCs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三个开关的控制规则</w:t>
                        </w:r>
                      </w:p>
                    </w:tc>
                  </w:tr>
                  <w:tr w14:paraId="78C9E5B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25" w:hRule="atLeast"/>
                      <w:jc w:val="center"/>
                    </w:trPr>
                    <w:tc>
                      <w:tcPr>
                        <w:tcW w:w="14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11896784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绿灯亮</w:t>
                        </w:r>
                      </w:p>
                    </w:tc>
                    <w:tc>
                      <w:tcPr>
                        <w:tcW w:w="71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6E9EA561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开关1（红灯）：关；开关2（黄灯）：关；开关3（绿灯）：开</w:t>
                        </w:r>
                      </w:p>
                    </w:tc>
                  </w:tr>
                  <w:tr w14:paraId="2C93AC5A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4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52DF920C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黄灯亮</w:t>
                        </w:r>
                      </w:p>
                    </w:tc>
                    <w:tc>
                      <w:tcPr>
                        <w:tcW w:w="71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415181D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开关1（红灯）：关；开关2（黄灯）：开；开关3（绿灯）：关</w:t>
                        </w:r>
                      </w:p>
                    </w:tc>
                  </w:tr>
                  <w:tr w14:paraId="64714C03">
                    <w:tblPrEx>
                      <w:tblBorders>
                        <w:top w:val="single" w:color="auto" w:sz="4" w:space="0"/>
                        <w:left w:val="single" w:color="auto" w:sz="4" w:space="0"/>
                        <w:bottom w:val="single" w:color="auto" w:sz="4" w:space="0"/>
                        <w:right w:val="single" w:color="auto" w:sz="4" w:space="0"/>
                        <w:insideH w:val="single" w:color="auto" w:sz="4" w:space="0"/>
                        <w:insideV w:val="single" w:color="auto" w:sz="4" w:space="0"/>
                      </w:tblBorders>
                      <w:shd w:val="clear" w:color="auto" w:fill="auto"/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33" w:hRule="atLeast"/>
                      <w:jc w:val="center"/>
                    </w:trPr>
                    <w:tc>
                      <w:tcPr>
                        <w:tcW w:w="1414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7B9F57D5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000000" w:themeColor="text1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红灯亮</w:t>
                        </w:r>
                      </w:p>
                    </w:tc>
                    <w:tc>
                      <w:tcPr>
                        <w:tcW w:w="7139" w:type="dxa"/>
                        <w:tc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</w:tcBorders>
                        <w:shd w:val="clear" w:color="auto" w:fill="FFFFFF"/>
                        <w:vAlign w:val="center"/>
                      </w:tcPr>
                      <w:p w14:paraId="1A4356A9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before="0" w:beforeAutospacing="0" w:after="0" w:afterAutospacing="0" w:line="360" w:lineRule="auto"/>
                          <w:ind w:left="0" w:right="0"/>
                          <w:jc w:val="left"/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b w:val="0"/>
                            <w:bCs w:val="0"/>
                            <w:i w:val="0"/>
                            <w:iCs w:val="0"/>
                            <w:caps w:val="0"/>
                            <w:color w:val="FF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开关1（红灯）：开；开关2（黄灯）：关；开关3（绿灯）：关</w:t>
                        </w:r>
                      </w:p>
                    </w:tc>
                  </w:tr>
                </w:tbl>
                <w:p w14:paraId="571C27C3">
                  <w:pPr>
                    <w:keepNext w:val="0"/>
                    <w:keepLines w:val="0"/>
                    <w:suppressLineNumbers w:val="0"/>
                    <w:spacing w:before="0" w:beforeAutospacing="0" w:after="0" w:afterAutospacing="0" w:line="360" w:lineRule="auto"/>
                    <w:ind w:left="0" w:right="0"/>
                    <w:jc w:val="center"/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</w:p>
              </w:tc>
            </w:tr>
          </w:tbl>
          <w:p w14:paraId="727B6FD6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33F6B395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2" w:firstLineChars="2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五、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课堂小结</w:t>
            </w:r>
          </w:p>
          <w:p w14:paraId="5713B50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（一）回顾本节课所学内容</w:t>
            </w:r>
          </w:p>
          <w:p w14:paraId="1BA6653D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（二）布置课后作业</w:t>
            </w:r>
          </w:p>
          <w:p w14:paraId="1A271B0E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80" w:firstLineChars="200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挑战任务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你能否绘制一个算法流程图，要求三个开关进行组合控制，产生信号灯的红、黄、绿三种状态变化？试试看吧！</w:t>
            </w:r>
          </w:p>
          <w:p w14:paraId="54A25FA4">
            <w:pPr>
              <w:keepNext w:val="0"/>
              <w:keepLines w:val="0"/>
              <w:numPr>
                <w:ilvl w:val="0"/>
                <w:numId w:val="0"/>
              </w:numPr>
              <w:suppressLineNumbers w:val="0"/>
              <w:spacing w:before="0" w:beforeAutospacing="0" w:after="0" w:afterAutospacing="0" w:line="360" w:lineRule="auto"/>
              <w:ind w:left="0" w:right="0" w:firstLine="420" w:firstLineChars="200"/>
              <w:jc w:val="center"/>
              <w:rPr>
                <w:rFonts w:hint="eastAsia" w:ascii="宋体" w:hAnsi="宋体"/>
                <w:b/>
                <w:color w:val="FF0000"/>
                <w:sz w:val="24"/>
                <w:szCs w:val="24"/>
              </w:rPr>
            </w:pPr>
            <w:bookmarkStart w:id="0" w:name="_GoBack"/>
            <w:r>
              <w:rPr>
                <w:rFonts w:hint="default"/>
              </w:rPr>
              <w:drawing>
                <wp:inline distT="0" distB="0" distL="114300" distR="114300">
                  <wp:extent cx="4047490" cy="3343275"/>
                  <wp:effectExtent l="0" t="0" r="0" b="0"/>
                  <wp:docPr id="13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47490" cy="3343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6DB1F844"/>
    <w:p w14:paraId="26729A5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C4279"/>
    <w:rsid w:val="074D3623"/>
    <w:rsid w:val="576C4279"/>
    <w:rsid w:val="59A55871"/>
    <w:rsid w:val="6997090C"/>
    <w:rsid w:val="75C4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rPr>
      <w:rFonts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2015</Words>
  <Characters>2078</Characters>
  <Lines>0</Lines>
  <Paragraphs>0</Paragraphs>
  <TotalTime>0</TotalTime>
  <ScaleCrop>false</ScaleCrop>
  <LinksUpToDate>false</LinksUpToDate>
  <CharactersWithSpaces>2100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2025-09-04T23:55:00Z</dcterms:created>
  <dc:creator>hemin251251</dc:creator>
  <cp:lastModifiedBy>hemin251251</cp:lastModifiedBy>
  <dcterms:modified xsi:type="dcterms:W3CDTF">2025-09-05T04:00:20Z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858463285EDE42D9A77F1F5263CC6B46_11</vt:lpwstr>
  </property>
  <property fmtid="{D5CDD505-2E9C-101B-9397-08002B2CF9AE}" pid="4" name="KSOTemplateDocerSaveRecord">
    <vt:lpwstr>eyJoZGlkIjoiZTZkODY2YjE2OGFhZTdhZWFkYzZkY2ViZTBmZGNiMDgiLCJ1c2VySWQiOiI1MjgxMDI2MjgifQ==</vt:lpwstr>
  </property>
</Properties>
</file>